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A10E6" w14:textId="77777777" w:rsidR="00A90EF3" w:rsidRDefault="00A90EF3" w:rsidP="00A90EF3">
      <w:pPr>
        <w:pStyle w:val="ListParagraph"/>
        <w:spacing w:after="0" w:line="240" w:lineRule="auto"/>
        <w:ind w:left="0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90EF3">
        <w:rPr>
          <w:rFonts w:ascii="Times New Roman" w:eastAsia="Arial" w:hAnsi="Times New Roman" w:cs="Times New Roman"/>
          <w:b/>
          <w:bCs/>
          <w:sz w:val="24"/>
          <w:szCs w:val="24"/>
        </w:rPr>
        <w:t>KOKYBĖS KRITERIJAI IR JŲ VERTINIMAS</w:t>
      </w:r>
    </w:p>
    <w:p w14:paraId="4AF64F5B" w14:textId="77777777" w:rsidR="00A90EF3" w:rsidRPr="00A90EF3" w:rsidRDefault="00A90EF3" w:rsidP="00A90EF3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CC14FA4" w14:textId="2307389D" w:rsidR="00B47826" w:rsidRDefault="00EA2A7C" w:rsidP="00B47826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826">
        <w:rPr>
          <w:rFonts w:asciiTheme="majorBidi" w:hAnsiTheme="majorBidi" w:cstheme="majorBidi"/>
          <w:sz w:val="24"/>
          <w:szCs w:val="24"/>
        </w:rPr>
        <w:t xml:space="preserve">Perkančioji organizacija ekonomiškai naudingiausią pasiūlymą išrenka pagal </w:t>
      </w:r>
      <w:r w:rsidR="00B47826" w:rsidRPr="006B7B78">
        <w:rPr>
          <w:rFonts w:ascii="Times New Roman" w:hAnsi="Times New Roman" w:cs="Times New Roman"/>
          <w:sz w:val="24"/>
          <w:szCs w:val="24"/>
        </w:rPr>
        <w:t>kain</w:t>
      </w:r>
      <w:r w:rsidR="00B47826">
        <w:rPr>
          <w:rFonts w:ascii="Times New Roman" w:hAnsi="Times New Roman" w:cs="Times New Roman"/>
          <w:sz w:val="24"/>
          <w:szCs w:val="24"/>
        </w:rPr>
        <w:t>os</w:t>
      </w:r>
      <w:r w:rsidR="00B47826" w:rsidRPr="006B7B78">
        <w:rPr>
          <w:rFonts w:ascii="Times New Roman" w:hAnsi="Times New Roman" w:cs="Times New Roman"/>
          <w:sz w:val="24"/>
          <w:szCs w:val="24"/>
        </w:rPr>
        <w:t xml:space="preserve"> ir su pirkimo objektu susijusi</w:t>
      </w:r>
      <w:r w:rsidR="00B47826">
        <w:rPr>
          <w:rFonts w:ascii="Times New Roman" w:hAnsi="Times New Roman" w:cs="Times New Roman"/>
          <w:sz w:val="24"/>
          <w:szCs w:val="24"/>
        </w:rPr>
        <w:t>ų</w:t>
      </w:r>
      <w:r w:rsidR="00B47826" w:rsidRPr="006B7B78">
        <w:rPr>
          <w:rFonts w:ascii="Times New Roman" w:hAnsi="Times New Roman" w:cs="Times New Roman"/>
          <w:sz w:val="24"/>
          <w:szCs w:val="24"/>
        </w:rPr>
        <w:t xml:space="preserve"> </w:t>
      </w:r>
      <w:r w:rsidR="00B47826">
        <w:rPr>
          <w:rFonts w:ascii="Times New Roman" w:hAnsi="Times New Roman" w:cs="Times New Roman"/>
          <w:sz w:val="24"/>
          <w:szCs w:val="24"/>
        </w:rPr>
        <w:t xml:space="preserve">kokybės </w:t>
      </w:r>
      <w:r w:rsidR="00B47826" w:rsidRPr="006B7B78">
        <w:rPr>
          <w:rFonts w:ascii="Times New Roman" w:hAnsi="Times New Roman" w:cs="Times New Roman"/>
          <w:sz w:val="24"/>
          <w:szCs w:val="24"/>
        </w:rPr>
        <w:t>kriterij</w:t>
      </w:r>
      <w:r w:rsidR="00B47826">
        <w:rPr>
          <w:rFonts w:ascii="Times New Roman" w:hAnsi="Times New Roman" w:cs="Times New Roman"/>
          <w:sz w:val="24"/>
          <w:szCs w:val="24"/>
        </w:rPr>
        <w:t>ų santykį</w:t>
      </w:r>
      <w:r w:rsidR="00B47826" w:rsidRPr="006B7B78">
        <w:rPr>
          <w:rFonts w:ascii="Times New Roman" w:hAnsi="Times New Roman" w:cs="Times New Roman"/>
          <w:sz w:val="24"/>
          <w:szCs w:val="24"/>
        </w:rPr>
        <w:t>, vadovaudamasi šiame priede nustatyta vertinimo tvarka.</w:t>
      </w:r>
    </w:p>
    <w:p w14:paraId="006755E3" w14:textId="77777777" w:rsidR="005E0C4B" w:rsidRPr="00BD4128" w:rsidRDefault="005E0C4B" w:rsidP="009C46DA">
      <w:pPr>
        <w:pStyle w:val="ListParagraph"/>
        <w:numPr>
          <w:ilvl w:val="0"/>
          <w:numId w:val="1"/>
        </w:numPr>
        <w:tabs>
          <w:tab w:val="left" w:pos="1080"/>
          <w:tab w:val="left" w:pos="170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28">
        <w:rPr>
          <w:rFonts w:ascii="Times New Roman" w:hAnsi="Times New Roman" w:cs="Times New Roman"/>
          <w:b/>
          <w:bCs/>
          <w:sz w:val="24"/>
          <w:szCs w:val="24"/>
        </w:rPr>
        <w:t>Pasiūlymo ekonominio naudingumo balai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ir </w:t>
      </w:r>
      <w:r w:rsidRPr="00BD4128">
        <w:rPr>
          <w:rFonts w:ascii="Times New Roman" w:hAnsi="Times New Roman" w:cs="Times New Roman"/>
          <w:b/>
          <w:bCs/>
          <w:sz w:val="24"/>
          <w:szCs w:val="24"/>
        </w:rPr>
        <w:t>apskaičiavimo tvarka:</w:t>
      </w:r>
    </w:p>
    <w:p w14:paraId="1756A6BB" w14:textId="77777777" w:rsidR="005E0C4B" w:rsidRPr="00BD4128" w:rsidRDefault="005E0C4B" w:rsidP="009C46DA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Ekonominis naudingumas apskaičiuojamas, vadovaujantis pirkimo dokumentuose pateikta Viešųjų pirkimų tarnybos parengta ir perkančiosios organizacijos pagal pirkimo dokumentus dalinai užpildyta skaičiuokle (formulė – </w:t>
      </w:r>
      <w:proofErr w:type="spellStart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>Telgen</w:t>
      </w:r>
      <w:proofErr w:type="spellEnd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(absoliutinė)) (pridedama prie Pirkimo dokumentų).</w:t>
      </w:r>
    </w:p>
    <w:p w14:paraId="72470F6D" w14:textId="77777777" w:rsidR="005E0C4B" w:rsidRPr="00BD4128" w:rsidRDefault="005E0C4B" w:rsidP="009C46DA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Pagal šią formulę laimėtoju pripažįstamas pasiūlymas, surinkęs didžiausią balų skaičių. </w:t>
      </w:r>
    </w:p>
    <w:p w14:paraId="2B27B959" w14:textId="77777777" w:rsidR="005E0C4B" w:rsidRPr="00BD4128" w:rsidRDefault="005E0C4B" w:rsidP="009C46DA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Jeigu pasiūlyta kaina lygi </w:t>
      </w:r>
      <w:proofErr w:type="spellStart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>PSetMax</w:t>
      </w:r>
      <w:proofErr w:type="spellEnd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, tuomet pasiūlymui už kainą suteikiama 0 balų, o pasiūlymams, kurių kaina artėja link </w:t>
      </w:r>
      <w:proofErr w:type="spellStart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>PSetMin</w:t>
      </w:r>
      <w:proofErr w:type="spellEnd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, atitinkamai suteikiamas vis didesnis teigiamas balų skaičius. Pasiūlymui, kurio kaina yra lygi </w:t>
      </w:r>
      <w:proofErr w:type="spellStart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>PSetMax</w:t>
      </w:r>
      <w:proofErr w:type="spellEnd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>PSetMin</w:t>
      </w:r>
      <w:proofErr w:type="spellEnd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>, suteikiamų balų skaičius bus didesnis už lyginamąjį svorį.</w:t>
      </w:r>
    </w:p>
    <w:p w14:paraId="2DFE54D7" w14:textId="2979BE58" w:rsidR="005E0C4B" w:rsidRPr="00BD4128" w:rsidRDefault="005E0C4B" w:rsidP="009C46DA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Perkančioji organizacija nustato, kad </w:t>
      </w:r>
      <w:proofErr w:type="spellStart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>PsetMin</w:t>
      </w:r>
      <w:proofErr w:type="spellEnd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lygi 0, </w:t>
      </w:r>
      <w:proofErr w:type="spellStart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>PsetMax</w:t>
      </w:r>
      <w:proofErr w:type="spellEnd"/>
      <w:r w:rsidRPr="00BD412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lygi suplanuotai pirkimų lėšų sumai su PVM, nustatytai prieš pradedant pirkimo procedūras, </w:t>
      </w:r>
      <w:r w:rsidRPr="00BD4128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t. y. </w:t>
      </w:r>
      <w:r>
        <w:rPr>
          <w:rFonts w:ascii="Times New Roman" w:hAnsi="Times New Roman" w:cs="Times New Roman"/>
          <w:b/>
          <w:bCs/>
          <w:sz w:val="24"/>
          <w:szCs w:val="24"/>
        </w:rPr>
        <w:t>80</w:t>
      </w:r>
      <w:r w:rsidRPr="00E1609D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Pr="00E1609D">
        <w:rPr>
          <w:rFonts w:ascii="Times New Roman" w:hAnsi="Times New Roman" w:cs="Times New Roman"/>
          <w:b/>
          <w:bCs/>
          <w:sz w:val="24"/>
          <w:szCs w:val="24"/>
        </w:rPr>
        <w:t>,00 Eur su PVM</w:t>
      </w:r>
      <w:r w:rsidRPr="00BD4128">
        <w:rPr>
          <w:rFonts w:ascii="Times New Roman" w:hAnsi="Times New Roman" w:cs="Times New Roman"/>
          <w:b/>
          <w:sz w:val="24"/>
          <w:szCs w:val="24"/>
          <w:lang w:eastAsia="zh-CN"/>
        </w:rPr>
        <w:t>.</w:t>
      </w:r>
    </w:p>
    <w:p w14:paraId="110976DA" w14:textId="77777777" w:rsidR="005E0C4B" w:rsidRPr="00BD4128" w:rsidRDefault="005E0C4B" w:rsidP="009C46DA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128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33214C42" w14:textId="77777777" w:rsidR="005E0C4B" w:rsidRPr="00E1609D" w:rsidRDefault="005E0C4B" w:rsidP="009C46DA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09D">
        <w:rPr>
          <w:rFonts w:ascii="Times New Roman" w:hAnsi="Times New Roman" w:cs="Times New Roman"/>
          <w:sz w:val="24"/>
          <w:szCs w:val="24"/>
        </w:rPr>
        <w:t>Pasiūlymų vertinimo kriterijai</w:t>
      </w:r>
      <w:r>
        <w:rPr>
          <w:rFonts w:ascii="Times New Roman" w:hAnsi="Times New Roman" w:cs="Times New Roman"/>
          <w:sz w:val="24"/>
          <w:szCs w:val="24"/>
        </w:rPr>
        <w:t xml:space="preserve"> nurodyti 1 lentelėje:</w:t>
      </w:r>
    </w:p>
    <w:p w14:paraId="1F774942" w14:textId="77777777" w:rsidR="005E0C4B" w:rsidRPr="006B7B78" w:rsidRDefault="005E0C4B" w:rsidP="009C46DA">
      <w:pPr>
        <w:tabs>
          <w:tab w:val="left" w:pos="1134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42352E" w14:textId="77777777" w:rsidR="005E0C4B" w:rsidRPr="00E1609D" w:rsidRDefault="005E0C4B" w:rsidP="005E0C4B">
      <w:pPr>
        <w:pStyle w:val="Caption"/>
        <w:keepNext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E1609D">
        <w:rPr>
          <w:rFonts w:ascii="Times New Roman" w:hAnsi="Times New Roman" w:cs="Times New Roman"/>
          <w:color w:val="auto"/>
          <w:sz w:val="24"/>
          <w:szCs w:val="24"/>
        </w:rPr>
        <w:t>1 lentelė. Pasiūlymų vertinimo kriterijai</w:t>
      </w:r>
    </w:p>
    <w:tbl>
      <w:tblPr>
        <w:tblpPr w:leftFromText="180" w:rightFromText="180" w:vertAnchor="text" w:tblpY="81"/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6660"/>
        <w:gridCol w:w="1530"/>
        <w:gridCol w:w="1591"/>
      </w:tblGrid>
      <w:tr w:rsidR="00EA2A7C" w:rsidRPr="00C16487" w14:paraId="7EB7120D" w14:textId="77777777" w:rsidTr="005152DE">
        <w:trPr>
          <w:cantSplit/>
          <w:trHeight w:val="673"/>
        </w:trPr>
        <w:tc>
          <w:tcPr>
            <w:tcW w:w="7105" w:type="dxa"/>
            <w:gridSpan w:val="2"/>
            <w:vAlign w:val="center"/>
          </w:tcPr>
          <w:p w14:paraId="13DC7A41" w14:textId="77777777" w:rsidR="00EA2A7C" w:rsidRPr="00C16487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b/>
                <w:noProof/>
                <w:color w:val="000000" w:themeColor="text1"/>
                <w:sz w:val="24"/>
                <w:szCs w:val="24"/>
              </w:rPr>
              <w:t>VERTINIMO KRITERIJAI</w:t>
            </w:r>
          </w:p>
        </w:tc>
        <w:tc>
          <w:tcPr>
            <w:tcW w:w="1530" w:type="dxa"/>
            <w:vAlign w:val="center"/>
          </w:tcPr>
          <w:p w14:paraId="0C4ABA1A" w14:textId="77777777" w:rsidR="00EA2A7C" w:rsidRPr="00C16487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b/>
                <w:noProof/>
                <w:color w:val="000000" w:themeColor="text1"/>
                <w:sz w:val="24"/>
                <w:szCs w:val="24"/>
              </w:rPr>
              <w:t>Funkciniam parametrui suteikiami balai</w:t>
            </w:r>
          </w:p>
        </w:tc>
        <w:tc>
          <w:tcPr>
            <w:tcW w:w="1591" w:type="dxa"/>
            <w:vAlign w:val="center"/>
          </w:tcPr>
          <w:p w14:paraId="29D22A8C" w14:textId="446D9255" w:rsidR="00EA2A7C" w:rsidRPr="00C16487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b/>
                <w:noProof/>
                <w:color w:val="000000" w:themeColor="text1"/>
                <w:sz w:val="24"/>
                <w:szCs w:val="24"/>
              </w:rPr>
              <w:t>Lyginamasis svoris ekonominio naudingumo įvertinime</w:t>
            </w:r>
          </w:p>
        </w:tc>
      </w:tr>
      <w:tr w:rsidR="00EA2A7C" w:rsidRPr="00C16487" w14:paraId="1ADBB2F6" w14:textId="77777777" w:rsidTr="005152DE">
        <w:trPr>
          <w:cantSplit/>
          <w:trHeight w:val="209"/>
        </w:trPr>
        <w:tc>
          <w:tcPr>
            <w:tcW w:w="7105" w:type="dxa"/>
            <w:gridSpan w:val="2"/>
          </w:tcPr>
          <w:p w14:paraId="503C6AB7" w14:textId="303760DA" w:rsidR="00EA2A7C" w:rsidRPr="00C16487" w:rsidRDefault="00EA2A7C" w:rsidP="00E229E8">
            <w:pPr>
              <w:tabs>
                <w:tab w:val="left" w:pos="60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iCs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b/>
                <w:iCs/>
                <w:noProof/>
                <w:color w:val="000000" w:themeColor="text1"/>
                <w:sz w:val="24"/>
                <w:szCs w:val="24"/>
              </w:rPr>
              <w:t>4.1. Pirmas kriterijus – Kaina (C)</w:t>
            </w:r>
          </w:p>
        </w:tc>
        <w:tc>
          <w:tcPr>
            <w:tcW w:w="1530" w:type="dxa"/>
          </w:tcPr>
          <w:p w14:paraId="38D6E132" w14:textId="77777777" w:rsidR="00EA2A7C" w:rsidRPr="00C16487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91" w:type="dxa"/>
          </w:tcPr>
          <w:p w14:paraId="268A1887" w14:textId="10228DDC" w:rsidR="00EA2A7C" w:rsidRPr="00C16487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  <w:t>X=9</w:t>
            </w:r>
            <w:r w:rsidR="003C0BC2"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  <w:t>0</w:t>
            </w:r>
          </w:p>
        </w:tc>
      </w:tr>
      <w:tr w:rsidR="00EA2A7C" w:rsidRPr="00C16487" w14:paraId="45154B7B" w14:textId="77777777" w:rsidTr="005152DE">
        <w:trPr>
          <w:cantSplit/>
          <w:trHeight w:val="209"/>
        </w:trPr>
        <w:tc>
          <w:tcPr>
            <w:tcW w:w="7105" w:type="dxa"/>
            <w:gridSpan w:val="2"/>
          </w:tcPr>
          <w:p w14:paraId="796D3884" w14:textId="1785FD4D" w:rsidR="00EA2A7C" w:rsidRPr="00C16487" w:rsidRDefault="00EA2A7C" w:rsidP="00E229E8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Theme="majorBidi" w:hAnsiTheme="majorBidi" w:cstheme="majorBidi"/>
                <w:i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  <w:t xml:space="preserve">4.2. Antras </w:t>
            </w:r>
            <w:r w:rsidRPr="00C16487">
              <w:rPr>
                <w:rFonts w:asciiTheme="majorBidi" w:eastAsia="Times New Roman" w:hAnsiTheme="majorBidi" w:cstheme="majorBidi"/>
                <w:b/>
                <w:iCs/>
                <w:noProof/>
                <w:color w:val="000000" w:themeColor="text1"/>
                <w:sz w:val="24"/>
                <w:szCs w:val="24"/>
              </w:rPr>
              <w:t>kriterijus</w:t>
            </w:r>
            <w:r w:rsidRPr="00C16487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  <w:t>:</w:t>
            </w:r>
            <w:r w:rsidRPr="00C1648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="00742A56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 xml:space="preserve">tiekėjo </w:t>
            </w:r>
            <w:r w:rsidR="00A62590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 xml:space="preserve">siūlomas </w:t>
            </w:r>
            <w:r w:rsidR="00742A56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Sistemos (</w:t>
            </w:r>
            <w:r w:rsidR="00742A56" w:rsidRPr="00C16487">
              <w:rPr>
                <w:rFonts w:asciiTheme="majorBidi" w:hAnsiTheme="majorBidi" w:cstheme="majorBidi"/>
                <w:sz w:val="24"/>
                <w:szCs w:val="24"/>
              </w:rPr>
              <w:t>VAPRIS, VPREG</w:t>
            </w:r>
            <w:r w:rsidR="00742A56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C1648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 xml:space="preserve"> vidutinių sutrikimų šalinimo laikas</w:t>
            </w:r>
            <w:r w:rsidR="003714EA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="003714EA" w:rsidRPr="003714EA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  <w:t>(T)</w:t>
            </w:r>
            <w:r w:rsidRPr="00C1648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530" w:type="dxa"/>
          </w:tcPr>
          <w:p w14:paraId="6E1E2626" w14:textId="77777777" w:rsidR="00EA2A7C" w:rsidRPr="00EA2A7C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1591" w:type="dxa"/>
          </w:tcPr>
          <w:p w14:paraId="15AA65EF" w14:textId="7251075E" w:rsidR="00EA2A7C" w:rsidRPr="00C16487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  <w:t>Y=</w:t>
            </w:r>
            <w:r w:rsidR="003C0BC2"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  <w:t>10</w:t>
            </w:r>
          </w:p>
        </w:tc>
      </w:tr>
      <w:tr w:rsidR="00EA2A7C" w:rsidRPr="00C16487" w14:paraId="62B64C99" w14:textId="77777777" w:rsidTr="005152DE">
        <w:trPr>
          <w:cantSplit/>
          <w:trHeight w:val="738"/>
        </w:trPr>
        <w:tc>
          <w:tcPr>
            <w:tcW w:w="445" w:type="dxa"/>
          </w:tcPr>
          <w:p w14:paraId="5CFD765D" w14:textId="77777777" w:rsidR="00EA2A7C" w:rsidRPr="00C16487" w:rsidRDefault="00EA2A7C" w:rsidP="00E229E8">
            <w:pPr>
              <w:tabs>
                <w:tab w:val="left" w:pos="588"/>
              </w:tabs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iCs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iCs/>
                <w:noProof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660" w:type="dxa"/>
          </w:tcPr>
          <w:p w14:paraId="02B2AEF9" w14:textId="65D181E9" w:rsidR="00EA2A7C" w:rsidRPr="00C16487" w:rsidRDefault="00EA2A7C" w:rsidP="00E229E8">
            <w:pPr>
              <w:pStyle w:val="BodyTextIndent"/>
              <w:tabs>
                <w:tab w:val="left" w:pos="1620"/>
              </w:tabs>
              <w:spacing w:after="0"/>
              <w:ind w:left="0"/>
              <w:jc w:val="both"/>
              <w:rPr>
                <w:rFonts w:asciiTheme="majorBidi" w:hAnsiTheme="majorBidi" w:cstheme="majorBidi"/>
                <w:b/>
                <w:iCs/>
                <w:noProof/>
                <w:color w:val="000000" w:themeColor="text1"/>
              </w:rPr>
            </w:pPr>
            <w:r w:rsidRPr="00C16487">
              <w:rPr>
                <w:rFonts w:asciiTheme="majorBidi" w:hAnsiTheme="majorBidi" w:cstheme="majorBidi"/>
              </w:rPr>
              <w:t xml:space="preserve">Tiekėjas VAPRIS, VPREG </w:t>
            </w:r>
            <w:r w:rsidR="00E3054B">
              <w:rPr>
                <w:rFonts w:asciiTheme="majorBidi" w:hAnsiTheme="majorBidi" w:cstheme="majorBidi"/>
              </w:rPr>
              <w:t xml:space="preserve">sistemos </w:t>
            </w:r>
            <w:r w:rsidRPr="002350F8">
              <w:rPr>
                <w:rFonts w:asciiTheme="majorBidi" w:hAnsiTheme="majorBidi" w:cstheme="majorBidi"/>
                <w:b/>
                <w:bCs/>
                <w:color w:val="000000" w:themeColor="text1"/>
              </w:rPr>
              <w:t>vidutinius sutrikimus</w:t>
            </w:r>
            <w:r w:rsidRPr="002350F8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C16487">
              <w:rPr>
                <w:rFonts w:asciiTheme="majorBidi" w:hAnsiTheme="majorBidi" w:cstheme="majorBidi"/>
              </w:rPr>
              <w:t xml:space="preserve">pašalina per </w:t>
            </w:r>
            <w:r w:rsidR="002350F8">
              <w:rPr>
                <w:rFonts w:asciiTheme="majorBidi" w:hAnsiTheme="majorBidi" w:cstheme="majorBidi"/>
              </w:rPr>
              <w:t>P</w:t>
            </w:r>
            <w:r w:rsidRPr="00C16487">
              <w:rPr>
                <w:rFonts w:asciiTheme="majorBidi" w:hAnsiTheme="majorBidi" w:cstheme="majorBidi"/>
              </w:rPr>
              <w:t xml:space="preserve">irkimo </w:t>
            </w:r>
            <w:r w:rsidRPr="003C0BC2">
              <w:rPr>
                <w:rFonts w:asciiTheme="majorBidi" w:hAnsiTheme="majorBidi" w:cstheme="majorBidi"/>
              </w:rPr>
              <w:t>dokumentų</w:t>
            </w:r>
            <w:r w:rsidR="002350F8" w:rsidRPr="003C0BC2">
              <w:rPr>
                <w:rFonts w:asciiTheme="majorBidi" w:hAnsiTheme="majorBidi" w:cstheme="majorBidi"/>
              </w:rPr>
              <w:t xml:space="preserve"> specialiųjų sąlygų</w:t>
            </w:r>
            <w:r w:rsidRPr="003C0BC2">
              <w:rPr>
                <w:rFonts w:asciiTheme="majorBidi" w:hAnsiTheme="majorBidi" w:cstheme="majorBidi"/>
              </w:rPr>
              <w:t xml:space="preserve"> priedo</w:t>
            </w:r>
            <w:r w:rsidR="002350F8">
              <w:rPr>
                <w:rFonts w:asciiTheme="majorBidi" w:hAnsiTheme="majorBidi" w:cstheme="majorBidi"/>
              </w:rPr>
              <w:t xml:space="preserve"> „Techninė specifikacija“</w:t>
            </w:r>
            <w:r w:rsidRPr="00C16487">
              <w:rPr>
                <w:rFonts w:asciiTheme="majorBidi" w:hAnsiTheme="majorBidi" w:cstheme="majorBidi"/>
              </w:rPr>
              <w:t xml:space="preserve"> 6.5 papunktyje numatytą terminą (48 val.)</w:t>
            </w:r>
          </w:p>
        </w:tc>
        <w:tc>
          <w:tcPr>
            <w:tcW w:w="1530" w:type="dxa"/>
            <w:vAlign w:val="center"/>
          </w:tcPr>
          <w:p w14:paraId="1BEF2A20" w14:textId="77777777" w:rsidR="00EA2A7C" w:rsidRPr="00EA2A7C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  <w:highlight w:val="lightGray"/>
              </w:rPr>
            </w:pPr>
            <w:r w:rsidRPr="00C16487"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1591" w:type="dxa"/>
          </w:tcPr>
          <w:p w14:paraId="412FD2C9" w14:textId="77777777" w:rsidR="00EA2A7C" w:rsidRPr="00C16487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EA2A7C" w:rsidRPr="00C16487" w14:paraId="2AA76484" w14:textId="77777777" w:rsidTr="005152DE">
        <w:trPr>
          <w:cantSplit/>
          <w:trHeight w:val="209"/>
        </w:trPr>
        <w:tc>
          <w:tcPr>
            <w:tcW w:w="445" w:type="dxa"/>
          </w:tcPr>
          <w:p w14:paraId="06A572C9" w14:textId="77777777" w:rsidR="00EA2A7C" w:rsidRPr="00C16487" w:rsidRDefault="00EA2A7C" w:rsidP="00E229E8">
            <w:pPr>
              <w:tabs>
                <w:tab w:val="left" w:pos="588"/>
              </w:tabs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iCs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eastAsia="Times New Roman" w:hAnsiTheme="majorBidi" w:cstheme="majorBidi"/>
                <w:iCs/>
                <w:noProof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660" w:type="dxa"/>
          </w:tcPr>
          <w:p w14:paraId="14313D66" w14:textId="01421B2B" w:rsidR="00EA2A7C" w:rsidRPr="00C16487" w:rsidRDefault="00EA2A7C" w:rsidP="00E229E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iCs/>
                <w:noProof/>
                <w:color w:val="000000" w:themeColor="text1"/>
                <w:sz w:val="24"/>
                <w:szCs w:val="24"/>
              </w:rPr>
            </w:pPr>
            <w:r w:rsidRPr="00C16487">
              <w:rPr>
                <w:rFonts w:asciiTheme="majorBidi" w:hAnsiTheme="majorBidi" w:cstheme="majorBidi"/>
                <w:sz w:val="24"/>
                <w:szCs w:val="24"/>
              </w:rPr>
              <w:t xml:space="preserve">Tiekėjas VAPRIS, VPREG </w:t>
            </w:r>
            <w:r w:rsidR="00FD3FEF">
              <w:rPr>
                <w:rFonts w:asciiTheme="majorBidi" w:hAnsiTheme="majorBidi" w:cstheme="majorBidi"/>
                <w:sz w:val="24"/>
                <w:szCs w:val="24"/>
              </w:rPr>
              <w:t xml:space="preserve">sistemos </w:t>
            </w:r>
            <w:r w:rsidRPr="00C16487">
              <w:rPr>
                <w:rFonts w:asciiTheme="majorBidi" w:hAnsiTheme="majorBidi" w:cstheme="majorBidi"/>
                <w:sz w:val="24"/>
                <w:szCs w:val="24"/>
              </w:rPr>
              <w:t xml:space="preserve">vidutinius sutrikimus pašalina </w:t>
            </w:r>
            <w:r w:rsidR="00E04957">
              <w:rPr>
                <w:rFonts w:asciiTheme="majorBidi" w:hAnsiTheme="majorBidi" w:cstheme="majorBidi"/>
                <w:sz w:val="24"/>
                <w:szCs w:val="24"/>
              </w:rPr>
              <w:t xml:space="preserve">per terminą </w:t>
            </w:r>
            <w:r w:rsidRPr="00C16487">
              <w:rPr>
                <w:rFonts w:asciiTheme="majorBidi" w:hAnsiTheme="majorBidi" w:cstheme="majorBidi"/>
                <w:sz w:val="24"/>
                <w:szCs w:val="24"/>
              </w:rPr>
              <w:t>iki 40 val.</w:t>
            </w:r>
          </w:p>
        </w:tc>
        <w:tc>
          <w:tcPr>
            <w:tcW w:w="1530" w:type="dxa"/>
            <w:vAlign w:val="center"/>
          </w:tcPr>
          <w:p w14:paraId="400D2442" w14:textId="77777777" w:rsidR="00EA2A7C" w:rsidRPr="00EA2A7C" w:rsidRDefault="00EA2A7C" w:rsidP="00E229E8">
            <w:pPr>
              <w:spacing w:after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  <w:highlight w:val="lightGray"/>
              </w:rPr>
            </w:pPr>
            <w:r w:rsidRPr="00C16487">
              <w:rPr>
                <w:rFonts w:asciiTheme="majorBidi" w:hAnsiTheme="majorBidi" w:cstheme="majorBidi"/>
                <w:noProof/>
                <w:sz w:val="24"/>
                <w:szCs w:val="24"/>
              </w:rPr>
              <w:t>5 balai</w:t>
            </w:r>
          </w:p>
        </w:tc>
        <w:tc>
          <w:tcPr>
            <w:tcW w:w="1591" w:type="dxa"/>
          </w:tcPr>
          <w:p w14:paraId="5334C647" w14:textId="77777777" w:rsidR="00EA2A7C" w:rsidRPr="00C16487" w:rsidRDefault="00EA2A7C" w:rsidP="00E229E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</w:tr>
    </w:tbl>
    <w:p w14:paraId="31D70024" w14:textId="77777777" w:rsidR="00EA2A7C" w:rsidRPr="00C16487" w:rsidRDefault="00EA2A7C" w:rsidP="00EA2A7C">
      <w:pPr>
        <w:pStyle w:val="ListParagraph"/>
        <w:spacing w:after="0" w:line="240" w:lineRule="auto"/>
        <w:ind w:left="567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202D3A59" w14:textId="77777777" w:rsidR="00EA2A7C" w:rsidRPr="00C16487" w:rsidRDefault="00EA2A7C" w:rsidP="00EA2A7C">
      <w:pPr>
        <w:jc w:val="center"/>
        <w:rPr>
          <w:rFonts w:asciiTheme="majorBidi" w:hAnsiTheme="majorBidi" w:cstheme="majorBidi"/>
          <w:b/>
          <w:bCs/>
          <w:smallCaps/>
          <w:sz w:val="24"/>
          <w:szCs w:val="24"/>
        </w:rPr>
      </w:pPr>
      <w:r w:rsidRPr="00C16487">
        <w:rPr>
          <w:rFonts w:asciiTheme="majorBidi" w:hAnsiTheme="majorBidi" w:cstheme="majorBidi"/>
          <w:sz w:val="24"/>
          <w:szCs w:val="24"/>
        </w:rPr>
        <w:t>__________</w:t>
      </w:r>
    </w:p>
    <w:p w14:paraId="7471EDF0" w14:textId="77777777" w:rsidR="00A96187" w:rsidRDefault="00A96187"/>
    <w:sectPr w:rsidR="00A96187" w:rsidSect="00E04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584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9AE9" w14:textId="77777777" w:rsidR="00793D0B" w:rsidRDefault="00793D0B">
      <w:pPr>
        <w:spacing w:after="0" w:line="240" w:lineRule="auto"/>
      </w:pPr>
      <w:r>
        <w:separator/>
      </w:r>
    </w:p>
  </w:endnote>
  <w:endnote w:type="continuationSeparator" w:id="0">
    <w:p w14:paraId="2ED068BB" w14:textId="77777777" w:rsidR="00793D0B" w:rsidRDefault="007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8078" w14:textId="77777777" w:rsidR="00584E0B" w:rsidRDefault="00584E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043D" w14:textId="77777777" w:rsidR="00584E0B" w:rsidRDefault="00584E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BB5D" w14:textId="77777777" w:rsidR="00584E0B" w:rsidRDefault="00584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C9E3" w14:textId="77777777" w:rsidR="00793D0B" w:rsidRDefault="00793D0B">
      <w:pPr>
        <w:spacing w:after="0" w:line="240" w:lineRule="auto"/>
      </w:pPr>
      <w:r>
        <w:separator/>
      </w:r>
    </w:p>
  </w:footnote>
  <w:footnote w:type="continuationSeparator" w:id="0">
    <w:p w14:paraId="5DC27386" w14:textId="77777777" w:rsidR="00793D0B" w:rsidRDefault="007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33C8D" w14:textId="77777777" w:rsidR="00584E0B" w:rsidRDefault="00584E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13424F92" w14:textId="77777777" w:rsidR="00EA2A7C" w:rsidRDefault="00EA2A7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71F35034" w14:textId="77777777" w:rsidR="00EA2A7C" w:rsidRDefault="00EA2A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AD3A8" w14:textId="7B84938F" w:rsidR="00E04FA5" w:rsidRPr="00E04FA5" w:rsidRDefault="00E04FA5" w:rsidP="00E04FA5">
    <w:pPr>
      <w:jc w:val="right"/>
      <w:rPr>
        <w:rFonts w:ascii="Times New Roman" w:hAnsi="Times New Roman" w:cs="Times New Roman"/>
        <w:sz w:val="22"/>
        <w:szCs w:val="22"/>
      </w:rPr>
    </w:pPr>
    <w:r w:rsidRPr="00F9297C">
      <w:rPr>
        <w:rFonts w:ascii="Times New Roman" w:hAnsi="Times New Roman" w:cs="Times New Roman"/>
        <w:sz w:val="22"/>
        <w:szCs w:val="22"/>
      </w:rPr>
      <w:t>Specialiųjų pirkimo sąlygų priedas „</w:t>
    </w:r>
    <w:r w:rsidRPr="00F9297C">
      <w:rPr>
        <w:rFonts w:ascii="Times New Roman" w:eastAsia="Arial" w:hAnsi="Times New Roman" w:cs="Times New Roman"/>
        <w:sz w:val="22"/>
        <w:szCs w:val="22"/>
      </w:rPr>
      <w:t>Kokybės kriterijai ir jų vertinimas</w:t>
    </w:r>
    <w:r w:rsidRPr="00F9297C">
      <w:rPr>
        <w:rFonts w:ascii="Times New Roman" w:hAnsi="Times New Roman" w:cs="Times New Roman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0175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7C"/>
    <w:rsid w:val="00026ABC"/>
    <w:rsid w:val="00172532"/>
    <w:rsid w:val="00197114"/>
    <w:rsid w:val="001E5C71"/>
    <w:rsid w:val="002350F8"/>
    <w:rsid w:val="003714EA"/>
    <w:rsid w:val="003C0BC2"/>
    <w:rsid w:val="005152DE"/>
    <w:rsid w:val="005434CB"/>
    <w:rsid w:val="0055100B"/>
    <w:rsid w:val="00584E0B"/>
    <w:rsid w:val="00593B7E"/>
    <w:rsid w:val="005E0C4B"/>
    <w:rsid w:val="006344ED"/>
    <w:rsid w:val="006717EB"/>
    <w:rsid w:val="00742A56"/>
    <w:rsid w:val="007867BE"/>
    <w:rsid w:val="00793D0B"/>
    <w:rsid w:val="00830821"/>
    <w:rsid w:val="00910487"/>
    <w:rsid w:val="0096132E"/>
    <w:rsid w:val="009F324B"/>
    <w:rsid w:val="00A62590"/>
    <w:rsid w:val="00A90EF3"/>
    <w:rsid w:val="00A96187"/>
    <w:rsid w:val="00B47826"/>
    <w:rsid w:val="00CC743A"/>
    <w:rsid w:val="00CE42E3"/>
    <w:rsid w:val="00D40EFB"/>
    <w:rsid w:val="00DD175A"/>
    <w:rsid w:val="00E04957"/>
    <w:rsid w:val="00E04FA5"/>
    <w:rsid w:val="00E229E8"/>
    <w:rsid w:val="00E3054B"/>
    <w:rsid w:val="00EA2A7C"/>
    <w:rsid w:val="00F1236C"/>
    <w:rsid w:val="00F54B7D"/>
    <w:rsid w:val="00FD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F23801"/>
  <w15:chartTrackingRefBased/>
  <w15:docId w15:val="{025C4230-DC77-492D-BFB7-032B94FF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A7C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2A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A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A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A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A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A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A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A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A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2A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2A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A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A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A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A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A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A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A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2A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2A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EA2A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EA2A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2A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2A7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,l"/>
    <w:basedOn w:val="Normal"/>
    <w:link w:val="ListParagraphChar"/>
    <w:uiPriority w:val="34"/>
    <w:qFormat/>
    <w:rsid w:val="00EA2A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2A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A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A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2A7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A2A7C"/>
  </w:style>
  <w:style w:type="paragraph" w:styleId="Header">
    <w:name w:val="header"/>
    <w:basedOn w:val="Normal"/>
    <w:link w:val="HeaderChar"/>
    <w:uiPriority w:val="99"/>
    <w:unhideWhenUsed/>
    <w:rsid w:val="00EA2A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2A7C"/>
    <w:rPr>
      <w:rFonts w:eastAsiaTheme="minorEastAsia"/>
      <w:kern w:val="0"/>
      <w:sz w:val="21"/>
      <w:szCs w:val="21"/>
      <w:lang w:val="lt-LT" w:eastAsia="lt-LT"/>
    </w:rPr>
  </w:style>
  <w:style w:type="paragraph" w:styleId="BodyTextIndent">
    <w:name w:val="Body Text Indent"/>
    <w:basedOn w:val="Normal"/>
    <w:link w:val="BodyTextIndentChar"/>
    <w:rsid w:val="00EA2A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A2A7C"/>
    <w:rPr>
      <w:rFonts w:ascii="Times New Roman" w:eastAsia="Times New Roman" w:hAnsi="Times New Roman" w:cs="Times New Roman"/>
      <w:kern w:val="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4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FA5"/>
    <w:rPr>
      <w:rFonts w:eastAsiaTheme="minorEastAsia"/>
      <w:kern w:val="0"/>
      <w:sz w:val="21"/>
      <w:szCs w:val="21"/>
      <w:lang w:val="lt-LT"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005E0C4B"/>
    <w:pPr>
      <w:spacing w:line="240" w:lineRule="auto"/>
    </w:pPr>
    <w:rPr>
      <w:b/>
      <w:bCs/>
      <w:color w:val="404040" w:themeColor="text1" w:themeTint="B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Korolenko</dc:creator>
  <cp:keywords/>
  <dc:description/>
  <cp:lastModifiedBy>Valerija Korolenko</cp:lastModifiedBy>
  <cp:revision>23</cp:revision>
  <dcterms:created xsi:type="dcterms:W3CDTF">2025-07-14T10:12:00Z</dcterms:created>
  <dcterms:modified xsi:type="dcterms:W3CDTF">2025-07-20T14:47:00Z</dcterms:modified>
</cp:coreProperties>
</file>